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加强学校食堂检查，筑牢食品安全防线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霸州市第九中学食堂安全督导检查活动纪实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-apple-system-font" w:hAnsi="-apple-system-font" w:eastAsia="-apple-system-font" w:cs="-apple-system-font"/>
          <w:i w:val="0"/>
          <w:iCs w:val="0"/>
          <w:caps w:val="0"/>
          <w:spacing w:val="5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学校食堂的食品安全是营造和谐校园的重中之重，关系到每个家庭的幸福和国家民族的未来。为保障广大师生的饮食安全，2024年4月3日上午，霸州镇党委书记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杨书记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、蒋主任对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霸州市第九中学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校食堂安全卫生、食品质量等情况进行了督导检查，霸州镇文教室副校长张辉及我校校长金惠涛、副校长赵艳东、崔普寨陪同一起检查，着力筑牢校园食品安全防线。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3524250" cy="263842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5"/>
          <w:sz w:val="30"/>
          <w:szCs w:val="30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2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杨书记和蒋主任首先对食堂从业人员的相关情况进行了检查，并向食堂负责人强调，民以食为天，食以安为先，食品安全问题不容忽视，食品安全管理人员要发挥作用，强化责任落实，做到层层把关。通过实地查看，杨书记和蒋主任对学校食堂食品安全、人员健康管理、原材料进货查验、加工制作、清洗消毒和饭菜质量等关键环节，进行了详细检查和指导，并对我校食品安全工作给予了肯定，同时现场对发现的问题提出了整改意见，要求学校严格按照食品安全要求，切实消除食品安全隐患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24250" cy="2638425"/>
            <wp:effectExtent l="0" t="0" r="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  <w:drawing>
          <wp:inline distT="0" distB="0" distL="114300" distR="114300">
            <wp:extent cx="3524250" cy="26384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24250" cy="263842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24250" cy="2638425"/>
            <wp:effectExtent l="0" t="0" r="0" b="952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42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5"/>
          <w:sz w:val="30"/>
          <w:szCs w:val="30"/>
          <w:bdr w:val="none" w:color="auto" w:sz="0" w:space="0"/>
          <w:shd w:val="clear" w:fill="FFFFFF"/>
        </w:rPr>
        <w:t> 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5"/>
          <w:sz w:val="30"/>
          <w:szCs w:val="30"/>
          <w:bdr w:val="none" w:color="auto" w:sz="0" w:space="0"/>
          <w:shd w:val="clear" w:fill="FFFFFF"/>
          <w:lang w:eastAsia="zh-CN"/>
        </w:rPr>
        <w:t>九中领导表示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5"/>
          <w:sz w:val="30"/>
          <w:szCs w:val="30"/>
          <w:bdr w:val="none" w:color="auto" w:sz="0" w:space="0"/>
          <w:shd w:val="clear" w:fill="FFFFFF"/>
        </w:rPr>
        <w:t>将围绕学校食品安全风险管理、从业人员健康、进货查验，以及食品加工场所、设施设备、用具的清洗消毒等方面，深入排查食品安全风险隐患，充分落实食品安全主体责任，守牢食品安全底线，保障广大师生用餐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 w:firstLine="620" w:firstLineChars="200"/>
        <w:jc w:val="both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安全工作重于泰山，食堂食品安全更要警钟长鸣，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5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校将进一步强化“安全第一”的理念，始终紧绷安全第一这根弦，筑牢校园食品安全防线，为师生营造一个安全的生活环境。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zk0MTA2ODc2NWFmMjU2MTM5Y2Q4NWJiYTBkNjgifQ=="/>
  </w:docVars>
  <w:rsids>
    <w:rsidRoot w:val="716D515E"/>
    <w:rsid w:val="716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2024-04-08T01:23:00Z</dcterms:created>
  <dc:creator>澜淼淼</dc:creator>
  <cp:lastModifiedBy>澜淼淼</cp:lastModifiedBy>
  <dcterms:modified xsi:type="dcterms:W3CDTF">2024-04-08T01:43:02Z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A066563598804C7783D01D775D055A79_11</vt:lpwstr>
  </property>
</Properties>
</file>